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 w:val="0"/>
        <w:autoSpaceDN/>
        <w:ind w:firstLine="709"/>
        <w:jc w:val="center"/>
        <w:textAlignment w:val="auto"/>
        <w:rPr>
          <w:rFonts w:ascii="Times New Roman" w:hAnsi="Times New Roman" w:eastAsia="Times New Roman" w:cs="Times New Roman"/>
          <w:b/>
          <w:color w:val="auto"/>
          <w:sz w:val="26"/>
          <w:szCs w:val="28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color w:val="auto"/>
          <w:sz w:val="26"/>
          <w:szCs w:val="28"/>
          <w:lang w:val="ru-RU" w:eastAsia="ru-RU" w:bidi="ar-SA"/>
        </w:rPr>
        <w:t>Общество с ограниченной ответственностью «ШЭНТАН»</w:t>
      </w:r>
    </w:p>
    <w:p>
      <w:pPr>
        <w:framePr w:hSpace="180" w:wrap="around" w:vAnchor="margin" w:hAnchor="margin" w:xAlign="center" w:y="-450"/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eastAsia="Calibri" w:cs="Times New Roman"/>
          <w:b/>
          <w:color w:val="auto"/>
          <w:kern w:val="0"/>
          <w:sz w:val="26"/>
          <w:szCs w:val="22"/>
          <w:lang w:val="ru-RU" w:eastAsia="ar-SA" w:bidi="ar-SA"/>
        </w:rPr>
      </w:pPr>
    </w:p>
    <w:p>
      <w:pPr>
        <w:widowControl/>
        <w:suppressAutoHyphens w:val="0"/>
        <w:autoSpaceDN/>
        <w:ind w:firstLine="709"/>
        <w:jc w:val="center"/>
        <w:textAlignment w:val="auto"/>
        <w:rPr>
          <w:rFonts w:ascii="Times New Roman" w:hAnsi="Times New Roman" w:eastAsia="Calibri" w:cs="Times New Roman"/>
          <w:b/>
          <w:color w:val="auto"/>
          <w:kern w:val="0"/>
          <w:sz w:val="26"/>
          <w:szCs w:val="22"/>
          <w:lang w:val="ru-RU" w:eastAsia="ar-SA" w:bidi="ar-SA"/>
        </w:rPr>
      </w:pPr>
      <w:bookmarkStart w:id="0" w:name="_Hlk120837776"/>
    </w:p>
    <w:p>
      <w:pPr>
        <w:widowControl/>
        <w:suppressAutoHyphens w:val="0"/>
        <w:autoSpaceDN/>
        <w:ind w:firstLine="709"/>
        <w:jc w:val="center"/>
        <w:textAlignment w:val="auto"/>
        <w:rPr>
          <w:rFonts w:ascii="Times New Roman" w:hAnsi="Times New Roman" w:eastAsia="Calibri" w:cs="Times New Roman"/>
          <w:b/>
          <w:color w:val="auto"/>
          <w:kern w:val="0"/>
          <w:sz w:val="26"/>
          <w:szCs w:val="22"/>
          <w:lang w:val="ru-RU" w:eastAsia="ar-SA" w:bidi="ar-SA"/>
        </w:rPr>
      </w:pPr>
      <w:r>
        <w:rPr>
          <w:rFonts w:ascii="Times New Roman" w:hAnsi="Times New Roman" w:eastAsia="Calibri" w:cs="Times New Roman"/>
          <w:b/>
          <w:color w:val="auto"/>
          <w:kern w:val="0"/>
          <w:sz w:val="26"/>
          <w:szCs w:val="22"/>
          <w:lang w:val="ru-RU" w:eastAsia="ar-SA" w:bidi="ar-SA"/>
        </w:rPr>
        <w:t>Учебный центр «ШЭНТАН»</w:t>
      </w:r>
    </w:p>
    <w:bookmarkEnd w:id="0"/>
    <w:p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eastAsia="Calibri" w:cs="Times New Roman"/>
          <w:b/>
          <w:color w:val="auto"/>
          <w:kern w:val="0"/>
          <w:szCs w:val="22"/>
          <w:lang w:val="ru-RU" w:eastAsia="ar-SA" w:bidi="ar-SA"/>
        </w:rPr>
      </w:pPr>
    </w:p>
    <w:p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eastAsia="Calibri" w:cs="Times New Roman"/>
          <w:color w:val="auto"/>
          <w:kern w:val="0"/>
          <w:szCs w:val="22"/>
          <w:lang w:val="ru-RU" w:eastAsia="ar-SA" w:bidi="ar-SA"/>
        </w:rPr>
      </w:pPr>
    </w:p>
    <w:tbl>
      <w:tblPr>
        <w:tblStyle w:val="3"/>
        <w:tblW w:w="948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61"/>
        <w:gridCol w:w="4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</w:p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</w:p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45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</w:pPr>
          </w:p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</w:pPr>
          </w:p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lang w:eastAsia="ru-RU"/>
              </w:rPr>
              <w:t>УТВЕРЖД</w:t>
            </w: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>ЕНЫ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" w:hRule="atLeast"/>
        </w:trPr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 xml:space="preserve">  приказом от </w:t>
            </w:r>
            <w:r>
              <w:rPr>
                <w:rFonts w:ascii="Times New Roman" w:hAnsi="Times New Roman" w:eastAsia="Times New Roman" w:cs="Times New Roman"/>
                <w:color w:val="auto"/>
                <w:u w:val="single"/>
                <w:lang w:val="ru-RU" w:eastAsia="ru-RU"/>
              </w:rPr>
              <w:t>25.08.2021</w:t>
            </w: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color w:val="auto"/>
                <w:u w:val="single"/>
                <w:lang w:val="ru-RU" w:eastAsia="ru-RU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 xml:space="preserve"> </w:t>
            </w:r>
          </w:p>
          <w:p>
            <w:pPr>
              <w:overflowPunct w:val="0"/>
              <w:autoSpaceDE w:val="0"/>
              <w:ind w:firstLine="709"/>
              <w:rPr>
                <w:rFonts w:ascii="Times New Roman" w:hAnsi="Times New Roman" w:eastAsia="Calibri" w:cs="Times New Roman"/>
                <w:color w:val="auto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 xml:space="preserve"> Генеральный директор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</w:trPr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Calibri" w:cs="Times New Roman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45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overflowPunct w:val="0"/>
              <w:autoSpaceDE w:val="0"/>
              <w:ind w:firstLine="709"/>
              <w:rPr>
                <w:rFonts w:ascii="Times New Roman" w:hAnsi="Times New Roman" w:eastAsia="Times New Roman" w:cs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val="ru-RU" w:eastAsia="ru-RU"/>
              </w:rPr>
              <w:t>_________________   Ван Линь</w:t>
            </w:r>
          </w:p>
        </w:tc>
      </w:tr>
    </w:tbl>
    <w:p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eastAsia="Calibri" w:cs="Times New Roman"/>
          <w:color w:val="auto"/>
          <w:kern w:val="0"/>
          <w:szCs w:val="22"/>
          <w:lang w:val="ru-RU" w:eastAsia="ar-SA" w:bidi="ar-SA"/>
        </w:rPr>
      </w:pPr>
    </w:p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widowControl/>
        <w:suppressAutoHyphens w:val="0"/>
        <w:autoSpaceDN/>
        <w:spacing w:after="5" w:line="285" w:lineRule="auto"/>
        <w:ind w:left="51" w:hanging="10"/>
        <w:jc w:val="both"/>
        <w:textAlignment w:val="auto"/>
        <w:rPr>
          <w:rFonts w:ascii="Times New Roman" w:hAnsi="Times New Roman" w:eastAsia="Times New Roman" w:cs="Times New Roman"/>
          <w:kern w:val="0"/>
          <w:sz w:val="26"/>
          <w:szCs w:val="22"/>
          <w:highlight w:val="yellow"/>
          <w:lang w:val="ru-RU" w:eastAsia="ru-RU" w:bidi="ar-SA"/>
        </w:rPr>
      </w:pPr>
      <w:bookmarkStart w:id="1" w:name="_Hlk120980364"/>
    </w:p>
    <w:bookmarkEnd w:id="1"/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b/>
          <w:lang w:val="ru-RU"/>
        </w:rPr>
      </w:pPr>
    </w:p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ПОРЯДОК ОФОРМЛЕНИЯ</w:t>
      </w:r>
    </w:p>
    <w:p>
      <w:pPr>
        <w:pStyle w:val="6"/>
        <w:ind w:left="20" w:right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ВОЗНИКНОВЕНИЯ, ПРИОСТАНОВЛЕНИЯ</w:t>
      </w:r>
    </w:p>
    <w:p>
      <w:pPr>
        <w:pStyle w:val="6"/>
        <w:ind w:left="20" w:right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И ПРЕКРАЩЕНИЯ ОБРАЗОВАТЕЛЬНЫХ ОТНОШЕНИЙ </w:t>
      </w:r>
    </w:p>
    <w:p>
      <w:pPr>
        <w:pStyle w:val="6"/>
        <w:ind w:left="20" w:right="20"/>
        <w:jc w:val="center"/>
        <w:rPr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МЕЖДУ ОБЩЕСТВОМ С ОГРАНИЧЕННОЙ ОТВЕТСТВЕННОСТЬЮ «ШЭНТАН» 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УЧАЩИМИСЯ </w:t>
      </w:r>
    </w:p>
    <w:p>
      <w:pPr>
        <w:pStyle w:val="6"/>
        <w:ind w:left="20" w:right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6"/>
        <w:ind w:left="20" w:hanging="20"/>
        <w:jc w:val="both"/>
        <w:rPr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/>
        <w:jc w:val="center"/>
        <w:rPr>
          <w:lang w:val="ru-RU"/>
        </w:rPr>
      </w:pPr>
      <w:bookmarkStart w:id="2" w:name="_Hlk120995135"/>
      <w:r>
        <w:rPr>
          <w:rFonts w:ascii="Times New Roman" w:hAnsi="Times New Roman" w:eastAsia="Times New Roman" w:cs="Times New Roman"/>
          <w:color w:val="auto"/>
          <w:lang w:val="ru-RU"/>
        </w:rPr>
        <w:t>Санкт-Петербург</w:t>
      </w:r>
    </w:p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color w:val="auto"/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>2021</w:t>
      </w:r>
    </w:p>
    <w:bookmarkEnd w:id="2"/>
    <w:p>
      <w:pPr>
        <w:pStyle w:val="6"/>
        <w:ind w:left="20" w:hanging="20"/>
        <w:jc w:val="center"/>
        <w:rPr>
          <w:lang w:val="ru-RU"/>
        </w:rPr>
      </w:pPr>
    </w:p>
    <w:p>
      <w:pPr>
        <w:pStyle w:val="6"/>
        <w:ind w:left="20" w:hanging="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Общие положения</w:t>
      </w:r>
    </w:p>
    <w:p>
      <w:pPr>
        <w:pStyle w:val="6"/>
        <w:ind w:left="23"/>
        <w:jc w:val="center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3" w:firstLine="685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1.1.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Настоящий локальный нормативный акт регулирует порядок оформления возникновения, приостановления и прекращения образовательных отношений между </w:t>
      </w:r>
      <w:bookmarkStart w:id="3" w:name="_Hlk120979597"/>
      <w:r>
        <w:rPr>
          <w:rFonts w:ascii="Times New Roman" w:hAnsi="Times New Roman" w:eastAsia="Times New Roman" w:cs="Times New Roman"/>
          <w:lang w:val="ru-RU"/>
        </w:rPr>
        <w:t>Обществом с ограниченной ответственностью «ШЭНТАН»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(далее – Организация), осуществляющим образовательную деятельность через специализированное структурное образовательное подразделение –</w:t>
      </w:r>
      <w:r>
        <w:rPr>
          <w:rFonts w:ascii="Times New Roman" w:hAnsi="Times New Roman" w:eastAsia="Times New Roman" w:cs="Times New Roman"/>
          <w:lang w:val="ru-RU"/>
        </w:rPr>
        <w:t xml:space="preserve"> Учебный центр «ШЭНТАН», </w:t>
      </w:r>
      <w:bookmarkEnd w:id="3"/>
      <w:r>
        <w:rPr>
          <w:rFonts w:ascii="Times New Roman" w:hAnsi="Times New Roman" w:eastAsia="Times New Roman" w:cs="Times New Roman"/>
          <w:lang w:val="ru-RU"/>
        </w:rPr>
        <w:t>и учащимися (родителями (законными представителями) несовершеннолетних учащихся).</w:t>
      </w:r>
    </w:p>
    <w:p>
      <w:pPr>
        <w:pStyle w:val="6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firstLine="70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1.2. Порядок разработан в соответствии 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>со следующими нормативными правовыми актами:</w:t>
      </w:r>
    </w:p>
    <w:p>
      <w:pPr>
        <w:pStyle w:val="6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Федеральный закон от 29.12.2012 № 273-ФЗ </w:t>
      </w:r>
      <w:bookmarkStart w:id="4" w:name="_Hlk120749732"/>
      <w:r>
        <w:rPr>
          <w:rFonts w:ascii="Times New Roman" w:hAnsi="Times New Roman"/>
          <w:lang w:val="ru-RU"/>
        </w:rPr>
        <w:t>«Об образовании в Российской Федерации» (далее – Закон об образовании);</w:t>
      </w:r>
    </w:p>
    <w:bookmarkEnd w:id="4"/>
    <w:p>
      <w:pPr>
        <w:pStyle w:val="7"/>
        <w:spacing w:after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 w:eastAsia="Times New Roman" w:cs="Times New Roman"/>
          <w:color w:val="auto"/>
          <w:szCs w:val="22"/>
          <w:lang w:val="ru-RU" w:eastAsia="ru-RU" w:bidi="ar-SA"/>
        </w:rPr>
        <w:t xml:space="preserve">приказ Министерства просвещения Российской Федерации от 09.11.2018 </w:t>
      </w:r>
      <w:r>
        <w:rPr>
          <w:rFonts w:ascii="Times New Roman" w:hAnsi="Times New Roman" w:eastAsia="Times New Roman" w:cs="Times New Roman"/>
          <w:color w:val="auto"/>
          <w:szCs w:val="22"/>
          <w:lang w:val="ru-RU" w:eastAsia="ru-RU" w:bidi="ar-SA"/>
        </w:rPr>
        <w:br w:type="textWrapping"/>
      </w:r>
      <w:r>
        <w:rPr>
          <w:rFonts w:ascii="Times New Roman" w:hAnsi="Times New Roman" w:eastAsia="Segoe UI Symbol" w:cs="Times New Roman"/>
          <w:color w:val="auto"/>
          <w:szCs w:val="22"/>
          <w:lang w:val="ru-RU" w:eastAsia="ru-RU" w:bidi="ar-SA"/>
        </w:rPr>
        <w:t>№ </w:t>
      </w:r>
      <w:r>
        <w:rPr>
          <w:rFonts w:ascii="Times New Roman" w:hAnsi="Times New Roman" w:eastAsia="Times New Roman" w:cs="Times New Roman"/>
          <w:color w:val="auto"/>
          <w:szCs w:val="22"/>
          <w:lang w:val="ru-RU" w:eastAsia="ru-RU" w:bidi="ar-SA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7"/>
        <w:spacing w:after="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приказ Министерства просвещения Российской Федерации от 16 сентября 2020 г. № 500 «Об утверждении примерной формы договора об образовании по дополнительным общеобразовательным программам»;</w:t>
      </w:r>
    </w:p>
    <w:p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lang w:val="ru-RU" w:eastAsia="ru-RU" w:bidi="ru-RU"/>
        </w:rPr>
      </w:pPr>
      <w:bookmarkStart w:id="5" w:name="_Hlk120980515"/>
      <w:bookmarkStart w:id="6" w:name="_Hlk120995848"/>
      <w:r>
        <w:rPr>
          <w:rFonts w:ascii="Times New Roman" w:hAnsi="Times New Roman" w:eastAsia="Times New Roman" w:cs="Times New Roman"/>
          <w:color w:val="auto"/>
          <w:kern w:val="0"/>
          <w:lang w:val="ru-RU" w:eastAsia="ru-RU" w:bidi="ru-RU"/>
        </w:rPr>
        <w:t>Устав Общества с ограниченной ответственностью «ШЭНТАН»;</w:t>
      </w:r>
    </w:p>
    <w:p>
      <w:pPr>
        <w:widowControl/>
        <w:suppressAutoHyphens w:val="0"/>
        <w:autoSpaceDN/>
        <w:ind w:firstLine="567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</w:pPr>
      <w:bookmarkStart w:id="7" w:name="_Hlk120979648"/>
      <w:r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  <w:t xml:space="preserve">Положение о специализированном структурном образовательном подразделении Общества с ограниченной ответственностью «ШЭНТАН» </w:t>
      </w:r>
      <w:r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  <w:t xml:space="preserve"> Учебном центре «ШЭНТАН».</w:t>
      </w:r>
    </w:p>
    <w:bookmarkEnd w:id="5"/>
    <w:bookmarkEnd w:id="7"/>
    <w:p>
      <w:pPr>
        <w:ind w:firstLine="708"/>
        <w:jc w:val="both"/>
        <w:rPr>
          <w:rFonts w:ascii="Times New Roman" w:hAnsi="Times New Roman" w:eastAsia="Times New Roman" w:cs="Times New Roman"/>
          <w:lang w:val="ru-RU"/>
        </w:rPr>
      </w:pPr>
    </w:p>
    <w:bookmarkEnd w:id="6"/>
    <w:p>
      <w:pPr>
        <w:ind w:firstLine="70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1.3.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Под образовательными отношениями в настоящем Порядке понимаются отношения, связанные с организацией и осуществлением образовательной деятельности по освоению учащимися содержания дополнительных общеобразовательных (общеразвивающих) программ.</w:t>
      </w:r>
    </w:p>
    <w:p>
      <w:pPr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1.4.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Участники образовательных отношений – учащиеся , родители (законные представители) несовершеннолетних учащихся  и педагогические работники</w:t>
      </w:r>
      <w:r>
        <w:rPr>
          <w:rFonts w:ascii="Times New Roman" w:hAnsi="Times New Roman" w:cs="Times New Roman"/>
          <w:lang w:val="ru-RU"/>
        </w:rPr>
        <w:t xml:space="preserve"> Организации</w:t>
      </w:r>
      <w:r>
        <w:rPr>
          <w:rFonts w:ascii="Times New Roman" w:hAnsi="Times New Roman" w:eastAsia="Times New Roman" w:cs="Times New Roman"/>
          <w:lang w:val="ru-RU"/>
        </w:rPr>
        <w:t>.</w:t>
      </w:r>
    </w:p>
    <w:p>
      <w:pPr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>1.5.  Порядок действует с момента утверждения руководителем (генеральным директором) Организации.</w:t>
      </w:r>
    </w:p>
    <w:p>
      <w:pPr>
        <w:widowControl/>
        <w:suppressAutoHyphens w:val="0"/>
        <w:autoSpaceDN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</w:pPr>
    </w:p>
    <w:p>
      <w:pPr>
        <w:widowControl/>
        <w:suppressAutoHyphens w:val="0"/>
        <w:autoSpaceDN/>
        <w:ind w:firstLine="708"/>
        <w:jc w:val="both"/>
        <w:textAlignment w:val="auto"/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  <w:t xml:space="preserve">1.6. </w:t>
      </w:r>
      <w:r>
        <w:rPr>
          <w:rFonts w:ascii="Times New Roman" w:hAnsi="Times New Roman" w:eastAsia="Times New Roman" w:cs="Times New Roman"/>
          <w:kern w:val="0"/>
          <w:lang w:val="ru-RU" w:eastAsia="ru-RU" w:bidi="ar-SA"/>
        </w:rPr>
        <w:t>Порядок</w:t>
      </w:r>
      <w:r>
        <w:rPr>
          <w:rFonts w:ascii="Times New Roman" w:hAnsi="Times New Roman" w:eastAsia="Times New Roman" w:cs="Times New Roman"/>
          <w:color w:val="auto"/>
          <w:kern w:val="0"/>
          <w:lang w:val="ru-RU" w:eastAsia="ru-RU" w:bidi="ar-SA"/>
        </w:rPr>
        <w:t xml:space="preserve"> размещается на официальном сайте Организации в информационно-телекоммуникационной сети «Интернет». </w:t>
      </w:r>
    </w:p>
    <w:p>
      <w:pPr>
        <w:pStyle w:val="6"/>
        <w:ind w:left="20" w:hanging="20"/>
        <w:jc w:val="center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pStyle w:val="6"/>
        <w:ind w:left="23" w:hanging="23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Возникновение образовательных отношений</w:t>
      </w:r>
    </w:p>
    <w:p>
      <w:pPr>
        <w:pStyle w:val="6"/>
        <w:ind w:left="23" w:hanging="23"/>
        <w:jc w:val="center"/>
        <w:rPr>
          <w:lang w:val="ru-RU"/>
        </w:rPr>
      </w:pPr>
    </w:p>
    <w:p>
      <w:pPr>
        <w:pStyle w:val="6"/>
        <w:ind w:left="23" w:firstLine="685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2.1.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Основанием возникновения образовательных отношений с заказчиком (учащимся или родителем (законным представителем) несовершеннолетнего учащегося) является договор об оказании образовательных услуг. 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2.2.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В случае обучения по программе с применением исключительно дистанционных образовательных технологий основанием возникновения образовательных отношений является акцепт заказчиком путем оплаты договора-оферты, размещенного на сайте исполнителя.</w:t>
      </w:r>
    </w:p>
    <w:p>
      <w:pPr>
        <w:pStyle w:val="6"/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2.3.  Наряду с договором об оказании образовательных услуг образовательные отношения регулируются локальными нормативными актами, разработанными в соответствии с требованиями статьи 30 Федерального закона «Об образовании в Российской Федерации» и утвержденными приказом генерального директора.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2.4.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Права и обязанности 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>учащегося  (родителя (законного представителя) несовершеннолетнего учащегося), предусмотренные законодательством об  образовании и локальными нормативными актами Организации, возникают с даты, указанной в договоре.</w:t>
      </w:r>
    </w:p>
    <w:p>
      <w:pPr>
        <w:pStyle w:val="6"/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2.5.</w:t>
      </w:r>
      <w:r>
        <w:rPr>
          <w:rFonts w:ascii="Times New Roman" w:hAnsi="Times New Roman" w:cs="Times New Roman"/>
          <w:lang w:val="ru-RU"/>
        </w:rPr>
        <w:t xml:space="preserve"> Обучающиеся, в</w:t>
      </w:r>
      <w:r>
        <w:rPr>
          <w:rFonts w:ascii="Times New Roman" w:hAnsi="Times New Roman" w:eastAsia="Times New Roman" w:cs="Times New Roman"/>
          <w:lang w:val="ru-RU"/>
        </w:rPr>
        <w:t xml:space="preserve"> соответствии с пунктом 2 статьи 33 Закона об образовании, зачисляются на обучение по дополнительной общеобразовательной (общеразвивающей) программе в качестве учащегося.  </w:t>
      </w:r>
    </w:p>
    <w:p>
      <w:pPr>
        <w:pStyle w:val="6"/>
        <w:ind w:left="23" w:hanging="23"/>
        <w:jc w:val="center"/>
        <w:rPr>
          <w:rFonts w:ascii="Times New Roman" w:hAnsi="Times New Roman" w:eastAsia="Times New Roman" w:cs="Times New Roman"/>
          <w:b/>
          <w:color w:val="auto"/>
          <w:lang w:val="ru-RU"/>
        </w:rPr>
      </w:pPr>
    </w:p>
    <w:p>
      <w:pPr>
        <w:pStyle w:val="6"/>
        <w:ind w:left="23" w:hanging="23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Договор об образовании</w:t>
      </w:r>
    </w:p>
    <w:p>
      <w:pPr>
        <w:pStyle w:val="6"/>
        <w:ind w:left="23" w:hanging="23"/>
        <w:jc w:val="center"/>
        <w:rPr>
          <w:lang w:val="ru-RU"/>
        </w:rPr>
      </w:pPr>
    </w:p>
    <w:p>
      <w:pPr>
        <w:pStyle w:val="6"/>
        <w:ind w:left="23" w:hanging="23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  <w:r>
        <w:rPr>
          <w:rFonts w:ascii="Times New Roman" w:hAnsi="Times New Roman" w:eastAsia="Times New Roman" w:cs="Times New Roman"/>
          <w:color w:val="auto"/>
          <w:lang w:val="ru-RU"/>
        </w:rPr>
        <w:tab/>
      </w:r>
      <w:r>
        <w:rPr>
          <w:rFonts w:ascii="Times New Roman" w:hAnsi="Times New Roman" w:eastAsia="Times New Roman" w:cs="Times New Roman"/>
          <w:lang w:val="ru-RU"/>
        </w:rPr>
        <w:t>3.1.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Договор об образовании (договор об оказании образовательных услуг) заключается в простой письменной форме между Организацией и лицом, зачисляемым на обучение (родителем (законным представителем) несовершеннолетнего учащегося), обязующимся оплатить обучение лица, зачисляемого на обучение</w:t>
      </w:r>
      <w:r>
        <w:rPr>
          <w:rFonts w:ascii="Times New Roman" w:hAnsi="Times New Roman" w:eastAsia="Times New Roman" w:cs="Times New Roman"/>
          <w:color w:val="auto"/>
          <w:lang w:val="ru-RU"/>
        </w:rPr>
        <w:t>.</w:t>
      </w:r>
    </w:p>
    <w:p>
      <w:pPr>
        <w:ind w:left="23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ind w:left="23" w:firstLine="685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3.2. В договоре указываются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>
      <w:pPr>
        <w:ind w:left="23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ind w:left="23" w:firstLine="685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3.3.</w:t>
      </w:r>
      <w:r>
        <w:rPr>
          <w:rFonts w:ascii="Times New Roman" w:hAnsi="Times New Roman" w:eastAsia="Times New Roman" w:cs="Times New Roman"/>
        </w:rPr>
        <w:t>  </w:t>
      </w:r>
      <w:r>
        <w:rPr>
          <w:rFonts w:ascii="Times New Roman" w:hAnsi="Times New Roman" w:eastAsia="Times New Roman" w:cs="Times New Roman"/>
          <w:lang w:val="ru-RU"/>
        </w:rPr>
        <w:t>В договоре об оказании образовательных услуг указывается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>
      <w:pPr>
        <w:ind w:left="23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ind w:left="23" w:firstLine="685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3.4.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auto"/>
        </w:rPr>
        <w:t> </w:t>
      </w:r>
      <w:r>
        <w:rPr>
          <w:rFonts w:ascii="Times New Roman" w:hAnsi="Times New Roman" w:eastAsia="Times New Roman" w:cs="Times New Roman"/>
          <w:color w:val="auto"/>
          <w:lang w:val="ru-RU"/>
        </w:rPr>
        <w:t xml:space="preserve">Сведения, указанные в договоре </w:t>
      </w:r>
      <w:r>
        <w:rPr>
          <w:rFonts w:ascii="Times New Roman" w:hAnsi="Times New Roman" w:eastAsia="Times New Roman" w:cs="Times New Roman"/>
          <w:lang w:val="ru-RU"/>
        </w:rPr>
        <w:t>об оказании образовательных услуг, должны соответствовать информации, размещенной на официальном сайте Организации в сети «Интернет» на дату заключения договора.</w:t>
      </w:r>
    </w:p>
    <w:p>
      <w:pPr>
        <w:ind w:left="23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ind w:left="23" w:firstLine="685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3.5.  Договор об оказании образовательных услуг не может содержать условия, которые ограничивают права лиц, имеющих право на получение образования и подавших заявление о приеме на обучение, и учащихся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учащихся или снижающие уровень предоставления им гарантий, включены в договор, такие условия не подлежат применению.</w:t>
      </w:r>
    </w:p>
    <w:p>
      <w:pPr>
        <w:pStyle w:val="6"/>
        <w:ind w:left="20" w:hanging="20"/>
        <w:jc w:val="both"/>
        <w:rPr>
          <w:lang w:val="ru-RU"/>
        </w:rPr>
      </w:pPr>
    </w:p>
    <w:p>
      <w:pPr>
        <w:pStyle w:val="6"/>
        <w:ind w:left="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Изменение образовательных отношений</w:t>
      </w:r>
    </w:p>
    <w:p>
      <w:pPr>
        <w:pStyle w:val="6"/>
        <w:ind w:left="20"/>
        <w:jc w:val="center"/>
        <w:rPr>
          <w:rFonts w:eastAsia="Calibri" w:cs="Calibri"/>
          <w:color w:val="auto"/>
          <w:sz w:val="28"/>
          <w:szCs w:val="28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4.1.</w:t>
      </w:r>
      <w:r>
        <w:rPr>
          <w:rFonts w:ascii="Times New Roman" w:hAnsi="Times New Roman" w:eastAsia="Times New Roman" w:cs="Times New Roman"/>
        </w:rPr>
        <w:t>   </w:t>
      </w:r>
      <w:r>
        <w:rPr>
          <w:rFonts w:ascii="Times New Roman" w:hAnsi="Times New Roman" w:eastAsia="Times New Roman" w:cs="Times New Roman"/>
          <w:lang w:val="ru-RU"/>
        </w:rPr>
        <w:t>Образовательные отношения могут быть изменены как по инициативе учащегося  (родителя (законного представителя) несовершеннолетнего учащегося) в соответствии с их заявлением в письменной форме, так и по инициативе Организации.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4.2.</w:t>
      </w:r>
      <w:r>
        <w:rPr>
          <w:rFonts w:ascii="Times New Roman" w:hAnsi="Times New Roman" w:eastAsia="Times New Roman" w:cs="Times New Roman"/>
        </w:rPr>
        <w:t>  </w:t>
      </w:r>
      <w:r>
        <w:rPr>
          <w:rFonts w:ascii="Times New Roman" w:hAnsi="Times New Roman" w:eastAsia="Times New Roman" w:cs="Times New Roman"/>
          <w:lang w:val="ru-RU"/>
        </w:rPr>
        <w:t>Основанием для изменения образовательных отношений является дополнительное соглашение к договору, которым вносятся соответствующие изменения  в договор.</w:t>
      </w:r>
      <w:r>
        <w:rPr>
          <w:rFonts w:ascii="Times New Roman" w:hAnsi="Times New Roman" w:eastAsia="Times New Roman" w:cs="Times New Roman"/>
        </w:rPr>
        <w:t> 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4.3.</w:t>
      </w:r>
      <w:r>
        <w:rPr>
          <w:rFonts w:ascii="Times New Roman" w:hAnsi="Times New Roman" w:eastAsia="Times New Roman" w:cs="Times New Roman"/>
        </w:rPr>
        <w:t>   </w:t>
      </w:r>
      <w:r>
        <w:rPr>
          <w:rFonts w:ascii="Times New Roman" w:hAnsi="Times New Roman" w:eastAsia="Times New Roman" w:cs="Times New Roman"/>
          <w:lang w:val="ru-RU"/>
        </w:rPr>
        <w:t>В случае изменения условий получения учащимся образовательной услуги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 xml:space="preserve"> по конкретной дополнительной общеобразовательной (общеразвивающей) программе изменяются соответственно взаимные права и обязанности заказчика и исполнителя.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pStyle w:val="6"/>
        <w:ind w:left="20"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5. Приостановление образовательных отношений</w:t>
      </w:r>
    </w:p>
    <w:p>
      <w:pPr>
        <w:pStyle w:val="6"/>
        <w:ind w:left="20"/>
        <w:jc w:val="center"/>
        <w:rPr>
          <w:rFonts w:eastAsia="Calibri" w:cs="Calibri"/>
          <w:color w:val="auto"/>
          <w:sz w:val="22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5.1.</w:t>
      </w:r>
      <w:r>
        <w:rPr>
          <w:rFonts w:ascii="Times New Roman" w:hAnsi="Times New Roman" w:eastAsia="Times New Roman" w:cs="Times New Roman"/>
        </w:rPr>
        <w:t>   </w:t>
      </w:r>
      <w:r>
        <w:rPr>
          <w:rFonts w:ascii="Times New Roman" w:hAnsi="Times New Roman" w:eastAsia="Times New Roman" w:cs="Times New Roman"/>
          <w:lang w:val="ru-RU"/>
        </w:rPr>
        <w:t>Образовательные отношения могут быть приостановлены по следующим причинам: нахождение в оздоровительном учреждении учащегося; продолжительная болезнь; длительное медицинское обследование; иные семейные обстоятельства.</w:t>
      </w:r>
    </w:p>
    <w:p>
      <w:pPr>
        <w:pStyle w:val="6"/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5.2.</w:t>
      </w:r>
      <w:r>
        <w:rPr>
          <w:rFonts w:ascii="Times New Roman" w:hAnsi="Times New Roman" w:eastAsia="Times New Roman" w:cs="Times New Roman"/>
        </w:rPr>
        <w:t>  </w:t>
      </w:r>
      <w:r>
        <w:rPr>
          <w:rFonts w:ascii="Times New Roman" w:hAnsi="Times New Roman" w:eastAsia="Times New Roman" w:cs="Times New Roman"/>
          <w:lang w:val="ru-RU"/>
        </w:rPr>
        <w:t xml:space="preserve">Приостановление образовательных отношений, за исключением приостановления образовательных отношений по инициативе Организации, осуществляется в соответствии с заявлением учащегося, родителя (законного представителя) несовершеннолетнего учащегося  в письменной форме. </w:t>
      </w:r>
    </w:p>
    <w:p>
      <w:pPr>
        <w:pStyle w:val="6"/>
        <w:ind w:left="20" w:firstLine="688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pStyle w:val="6"/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5.3.  Приостановление образовательных отношений оформляется дополнительным соглашением к договору.</w:t>
      </w:r>
    </w:p>
    <w:p>
      <w:pPr>
        <w:pStyle w:val="6"/>
        <w:ind w:left="20" w:hanging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pStyle w:val="6"/>
        <w:ind w:left="2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6.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Прекращение образовательных отношений</w:t>
      </w:r>
    </w:p>
    <w:p>
      <w:pPr>
        <w:pStyle w:val="6"/>
        <w:ind w:left="20"/>
        <w:jc w:val="center"/>
        <w:rPr>
          <w:lang w:val="ru-RU"/>
        </w:rPr>
      </w:pPr>
    </w:p>
    <w:p>
      <w:pPr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6.1.</w:t>
      </w:r>
      <w:r>
        <w:rPr>
          <w:rFonts w:ascii="Times New Roman" w:hAnsi="Times New Roman" w:eastAsia="Times New Roman" w:cs="Times New Roman"/>
        </w:rPr>
        <w:t>   </w:t>
      </w:r>
      <w:r>
        <w:rPr>
          <w:rFonts w:ascii="Times New Roman" w:hAnsi="Times New Roman" w:eastAsia="Times New Roman" w:cs="Times New Roman"/>
          <w:lang w:val="ru-RU"/>
        </w:rPr>
        <w:t>Образовательные отношения прекращаются в связи с завершением обучения по программе, а также досрочно по основаниям, установленным пунктом 6.2 настоящего Порядка.</w:t>
      </w:r>
    </w:p>
    <w:p>
      <w:pPr>
        <w:ind w:left="20" w:hanging="20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ind w:left="20" w:firstLine="68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>6.2.</w:t>
      </w:r>
      <w:r>
        <w:rPr>
          <w:rFonts w:ascii="Times New Roman" w:hAnsi="Times New Roman" w:eastAsia="Times New Roman" w:cs="Times New Roman"/>
        </w:rPr>
        <w:t>   </w:t>
      </w:r>
      <w:r>
        <w:rPr>
          <w:rFonts w:ascii="Times New Roman" w:hAnsi="Times New Roman" w:eastAsia="Times New Roman" w:cs="Times New Roman"/>
          <w:lang w:val="ru-RU"/>
        </w:rPr>
        <w:t xml:space="preserve"> Образовательные отношения могут быть прекращены досрочно в следующих случаях:</w:t>
      </w:r>
    </w:p>
    <w:p>
      <w:pPr>
        <w:overflowPunct w:val="0"/>
        <w:autoSpaceDE w:val="0"/>
        <w:ind w:left="23" w:hanging="23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szCs w:val="22"/>
          <w:lang w:val="ru-RU" w:eastAsia="ru-RU" w:bidi="ar-SA"/>
        </w:rPr>
        <w:t>- по инициативе учащегося  (родителя (законного представителя) несовершеннолетнего учащегося), в том числе в случае перевода учащегося 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overflowPunct w:val="0"/>
        <w:autoSpaceDE w:val="0"/>
        <w:ind w:left="23" w:hanging="23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szCs w:val="22"/>
          <w:lang w:val="ru-RU" w:eastAsia="ru-RU" w:bidi="ar-SA"/>
        </w:rPr>
        <w:t xml:space="preserve">-  по инициативе Организации в случае нарушения учащимся (родителем (законным представителем) несовершеннолетнего учащегося) условий договора об образовании, </w:t>
      </w:r>
      <w:r>
        <w:rPr>
          <w:rFonts w:ascii="Times New Roman" w:hAnsi="Times New Roman" w:eastAsia="Times New Roman" w:cs="Times New Roman"/>
          <w:color w:val="auto"/>
          <w:szCs w:val="22"/>
          <w:lang w:val="ru-RU" w:eastAsia="ru-RU" w:bidi="ar-SA"/>
        </w:rPr>
        <w:t>в том числе за невнесение платы за обучение в порядке и сроках, предусмотренных договором</w:t>
      </w:r>
      <w:r>
        <w:rPr>
          <w:rFonts w:ascii="Times New Roman" w:hAnsi="Times New Roman" w:eastAsia="Times New Roman" w:cs="Times New Roman"/>
          <w:szCs w:val="22"/>
          <w:lang w:val="ru-RU" w:eastAsia="ru-RU" w:bidi="ar-SA"/>
        </w:rPr>
        <w:t>;</w:t>
      </w:r>
    </w:p>
    <w:p>
      <w:pPr>
        <w:overflowPunct w:val="0"/>
        <w:autoSpaceDE w:val="0"/>
        <w:ind w:left="2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Cs w:val="22"/>
          <w:lang w:val="ru-RU" w:eastAsia="ru-RU" w:bidi="ar-SA"/>
        </w:rPr>
        <w:t>- по обстоятельствам, не зависящим от воли учащегося и Организации, в том числе ликвидации Организации.</w:t>
      </w:r>
    </w:p>
    <w:p>
      <w:pPr>
        <w:tabs>
          <w:tab w:val="left" w:pos="7952"/>
        </w:tabs>
        <w:ind w:left="20" w:right="68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tabs>
          <w:tab w:val="left" w:pos="7952"/>
        </w:tabs>
        <w:ind w:left="20" w:right="68"/>
        <w:jc w:val="both"/>
        <w:rPr>
          <w:rFonts w:ascii="Times New Roman" w:hAnsi="Times New Roman" w:eastAsia="Times New Roman" w:cs="Times New Roman"/>
          <w:color w:val="auto"/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 xml:space="preserve">              6.3.  Договор об оказании образовательных услуг может быть расторгнут в одностороннем порядке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учащегося.</w:t>
      </w:r>
    </w:p>
    <w:p>
      <w:pPr>
        <w:tabs>
          <w:tab w:val="left" w:pos="7952"/>
        </w:tabs>
        <w:ind w:left="20" w:right="68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tabs>
          <w:tab w:val="left" w:pos="7952"/>
        </w:tabs>
        <w:ind w:left="20" w:right="68"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 xml:space="preserve">           6.4.</w:t>
      </w:r>
      <w:r>
        <w:rPr>
          <w:rFonts w:ascii="Times New Roman" w:hAnsi="Times New Roman" w:eastAsia="Times New Roman" w:cs="Times New Roman"/>
          <w:lang w:val="ru-RU"/>
        </w:rPr>
        <w:t xml:space="preserve"> Досрочное прекращение образовательных отношений по инициативе учащегося , родителей (законных представителей) несовершеннолетнего учащегося  не влечет за собой возникновение дополнительных, в том числе материальных, обязательств перед </w:t>
      </w:r>
      <w:r>
        <w:rPr>
          <w:rFonts w:ascii="Times New Roman" w:hAnsi="Times New Roman" w:eastAsia="Times New Roman" w:cs="Times New Roman"/>
        </w:rPr>
        <w:t> </w:t>
      </w:r>
      <w:r>
        <w:rPr>
          <w:rFonts w:ascii="Times New Roman" w:hAnsi="Times New Roman" w:eastAsia="Times New Roman" w:cs="Times New Roman"/>
          <w:lang w:val="ru-RU"/>
        </w:rPr>
        <w:t>Организацией.</w:t>
      </w:r>
    </w:p>
    <w:p>
      <w:pPr>
        <w:tabs>
          <w:tab w:val="left" w:pos="7952"/>
        </w:tabs>
        <w:ind w:left="20" w:right="68"/>
        <w:jc w:val="both"/>
        <w:rPr>
          <w:lang w:val="ru-RU"/>
        </w:rPr>
      </w:pPr>
      <w:r>
        <w:rPr>
          <w:lang w:val="ru-RU"/>
        </w:rPr>
        <w:t xml:space="preserve">         </w:t>
      </w:r>
    </w:p>
    <w:p>
      <w:pPr>
        <w:tabs>
          <w:tab w:val="left" w:pos="7952"/>
        </w:tabs>
        <w:ind w:left="20" w:right="6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     6.5. При досрочном прекращении образовательных отношений Организация в трехдневный срок выдает учащемуся, родителю (законному представителю) несовершеннолетнего учащегося , отчисленному из Организации, справку об обучении (периоде обучения). </w:t>
      </w:r>
      <w:r>
        <w:rPr>
          <w:rFonts w:ascii="Times New Roman" w:hAnsi="Times New Roman" w:eastAsia="Times New Roman" w:cs="Times New Roman"/>
        </w:rPr>
        <w:t> </w:t>
      </w:r>
    </w:p>
    <w:p>
      <w:pPr>
        <w:tabs>
          <w:tab w:val="left" w:pos="7952"/>
        </w:tabs>
        <w:ind w:left="20" w:right="68"/>
        <w:jc w:val="both"/>
        <w:rPr>
          <w:rFonts w:ascii="Times New Roman" w:hAnsi="Times New Roman" w:eastAsia="Times New Roman" w:cs="Times New Roman"/>
          <w:lang w:val="ru-RU"/>
        </w:rPr>
      </w:pPr>
    </w:p>
    <w:p>
      <w:pPr>
        <w:tabs>
          <w:tab w:val="left" w:pos="7952"/>
        </w:tabs>
        <w:ind w:left="20" w:right="68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         6.6. </w:t>
      </w:r>
      <w:r>
        <w:rPr>
          <w:rFonts w:ascii="Times New Roman" w:hAnsi="Times New Roman" w:eastAsia="Times New Roman" w:cs="Times New Roman"/>
          <w:color w:val="auto"/>
          <w:lang w:val="ru-RU"/>
        </w:rPr>
        <w:t xml:space="preserve">В случае прекращения деятельности </w:t>
      </w:r>
      <w:r>
        <w:rPr>
          <w:rFonts w:ascii="Times New Roman" w:hAnsi="Times New Roman" w:eastAsia="Times New Roman" w:cs="Times New Roman"/>
          <w:color w:val="auto"/>
        </w:rPr>
        <w:t> </w:t>
      </w:r>
      <w:r>
        <w:rPr>
          <w:rFonts w:ascii="Times New Roman" w:hAnsi="Times New Roman" w:eastAsia="Times New Roman" w:cs="Times New Roman"/>
          <w:color w:val="auto"/>
          <w:lang w:val="ru-RU"/>
        </w:rPr>
        <w:t>Организации, а также в случае аннулирования у нее лицензии на осуществление образовательной деятельности, Организация</w:t>
      </w:r>
      <w:bookmarkStart w:id="8" w:name="_GoBack"/>
      <w:r>
        <w:rPr>
          <w:rFonts w:ascii="Times New Roman" w:hAnsi="Times New Roman" w:eastAsia="Times New Roman" w:cs="Times New Roman"/>
          <w:color w:val="auto"/>
          <w:highlight w:val="none"/>
          <w:lang w:val="ru-RU"/>
        </w:rPr>
        <w:t xml:space="preserve"> возмещает расходы</w:t>
      </w:r>
      <w:bookmarkEnd w:id="8"/>
      <w:r>
        <w:rPr>
          <w:rFonts w:ascii="Times New Roman" w:hAnsi="Times New Roman" w:eastAsia="Times New Roman" w:cs="Times New Roman"/>
          <w:color w:val="auto"/>
          <w:lang w:val="ru-RU"/>
        </w:rPr>
        <w:t>, связанные с неполным выполнением условий договора.</w:t>
      </w:r>
    </w:p>
    <w:p>
      <w:pPr>
        <w:ind w:left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ind w:left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 xml:space="preserve">         6.7. </w:t>
      </w:r>
      <w:r>
        <w:rPr>
          <w:rFonts w:ascii="Times New Roman" w:hAnsi="Times New Roman" w:eastAsia="Times New Roman" w:cs="Times New Roman"/>
          <w:lang w:val="ru-RU"/>
        </w:rPr>
        <w:t>Права и обязанности заказчика и исполнителя, предусмотренные действующим законодательством и локальными нормативными актами Организации, прекращаются с</w:t>
      </w:r>
      <w:r>
        <w:rPr>
          <w:rFonts w:ascii="Times New Roman" w:hAnsi="Times New Roman" w:eastAsia="Times New Roman" w:cs="Times New Roman"/>
          <w:color w:val="auto"/>
        </w:rPr>
        <w:t> </w:t>
      </w:r>
      <w:r>
        <w:rPr>
          <w:rFonts w:ascii="Times New Roman" w:hAnsi="Times New Roman" w:eastAsia="Times New Roman" w:cs="Times New Roman"/>
          <w:color w:val="auto"/>
          <w:lang w:val="ru-RU"/>
        </w:rPr>
        <w:t>даты расторжения договора.</w:t>
      </w:r>
    </w:p>
    <w:p>
      <w:pPr>
        <w:ind w:left="20"/>
        <w:jc w:val="both"/>
        <w:rPr>
          <w:rFonts w:ascii="Times New Roman" w:hAnsi="Times New Roman" w:eastAsia="Times New Roman" w:cs="Times New Roman"/>
          <w:color w:val="auto"/>
          <w:lang w:val="ru-RU"/>
        </w:rPr>
      </w:pPr>
    </w:p>
    <w:p>
      <w:pPr>
        <w:ind w:left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  <w:lang w:val="ru-RU"/>
        </w:rPr>
        <w:t xml:space="preserve">         </w:t>
      </w:r>
    </w:p>
    <w:p>
      <w:pPr>
        <w:ind w:left="2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ind w:left="20"/>
        <w:jc w:val="center"/>
        <w:rPr>
          <w:lang w:val="ru-RU"/>
        </w:rPr>
      </w:pPr>
    </w:p>
    <w:p>
      <w:pPr>
        <w:ind w:left="20"/>
        <w:jc w:val="center"/>
        <w:rPr>
          <w:rFonts w:ascii="Times New Roman" w:hAnsi="Times New Roman" w:eastAsia="Times New Roman" w:cs="Times New Roman"/>
          <w:lang w:val="ru-RU"/>
        </w:rPr>
      </w:pPr>
    </w:p>
    <w:p>
      <w:pPr>
        <w:ind w:left="20"/>
        <w:jc w:val="both"/>
      </w:pPr>
    </w:p>
    <w:p>
      <w:pPr>
        <w:ind w:left="20" w:hanging="20"/>
        <w:jc w:val="both"/>
      </w:pPr>
      <w:r>
        <w:rPr>
          <w:rFonts w:ascii="Times New Roman" w:hAnsi="Times New Roman" w:eastAsia="Times New Roman" w:cs="Times New Roman"/>
          <w:color w:val="auto"/>
        </w:rPr>
        <w:t> </w:t>
      </w:r>
    </w:p>
    <w:p>
      <w:pPr>
        <w:pStyle w:val="6"/>
        <w:ind w:left="20"/>
        <w:jc w:val="center"/>
        <w:rPr>
          <w:rFonts w:eastAsia="Calibri" w:cs="Calibri"/>
          <w:color w:val="auto"/>
          <w:sz w:val="22"/>
          <w:lang w:val="ru-RU"/>
        </w:rPr>
      </w:pPr>
    </w:p>
    <w:sectPr>
      <w:footerReference r:id="rId5" w:type="default"/>
      <w:pgSz w:w="11906" w:h="16838"/>
      <w:pgMar w:top="1134" w:right="1134" w:bottom="1134" w:left="1588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382109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3B"/>
    <w:rsid w:val="0001481D"/>
    <w:rsid w:val="000342C4"/>
    <w:rsid w:val="000511A6"/>
    <w:rsid w:val="00056EC4"/>
    <w:rsid w:val="00057841"/>
    <w:rsid w:val="00066E41"/>
    <w:rsid w:val="00075540"/>
    <w:rsid w:val="000D6C01"/>
    <w:rsid w:val="000F088B"/>
    <w:rsid w:val="00117E4C"/>
    <w:rsid w:val="0014560D"/>
    <w:rsid w:val="00152FCA"/>
    <w:rsid w:val="0016297A"/>
    <w:rsid w:val="00173DC9"/>
    <w:rsid w:val="00175E04"/>
    <w:rsid w:val="00197573"/>
    <w:rsid w:val="001A386B"/>
    <w:rsid w:val="001B1918"/>
    <w:rsid w:val="001B7C6B"/>
    <w:rsid w:val="001E168D"/>
    <w:rsid w:val="00211633"/>
    <w:rsid w:val="0021622F"/>
    <w:rsid w:val="0023113B"/>
    <w:rsid w:val="00241BC4"/>
    <w:rsid w:val="00287DD9"/>
    <w:rsid w:val="002B5B5D"/>
    <w:rsid w:val="00315A3C"/>
    <w:rsid w:val="00337D4E"/>
    <w:rsid w:val="0038613B"/>
    <w:rsid w:val="0039032C"/>
    <w:rsid w:val="003B1A76"/>
    <w:rsid w:val="003D2F0F"/>
    <w:rsid w:val="004B7F8A"/>
    <w:rsid w:val="004C0E23"/>
    <w:rsid w:val="004D1506"/>
    <w:rsid w:val="00503B96"/>
    <w:rsid w:val="00506FB4"/>
    <w:rsid w:val="00550180"/>
    <w:rsid w:val="005A61D1"/>
    <w:rsid w:val="00644BA3"/>
    <w:rsid w:val="00647843"/>
    <w:rsid w:val="00656B58"/>
    <w:rsid w:val="006570E6"/>
    <w:rsid w:val="00657A0E"/>
    <w:rsid w:val="006E4AEA"/>
    <w:rsid w:val="006E4C86"/>
    <w:rsid w:val="00713101"/>
    <w:rsid w:val="007C5935"/>
    <w:rsid w:val="007E1B55"/>
    <w:rsid w:val="00813F0D"/>
    <w:rsid w:val="0085765D"/>
    <w:rsid w:val="0086619E"/>
    <w:rsid w:val="008C5DB4"/>
    <w:rsid w:val="00913AC3"/>
    <w:rsid w:val="0096700F"/>
    <w:rsid w:val="00996409"/>
    <w:rsid w:val="009D23AE"/>
    <w:rsid w:val="00A16D20"/>
    <w:rsid w:val="00A64373"/>
    <w:rsid w:val="00A64DF9"/>
    <w:rsid w:val="00A7227E"/>
    <w:rsid w:val="00AC60D2"/>
    <w:rsid w:val="00AE6A52"/>
    <w:rsid w:val="00AF4FA6"/>
    <w:rsid w:val="00AF6DC3"/>
    <w:rsid w:val="00B324B8"/>
    <w:rsid w:val="00B57EB9"/>
    <w:rsid w:val="00B75D7C"/>
    <w:rsid w:val="00BA7117"/>
    <w:rsid w:val="00BD032D"/>
    <w:rsid w:val="00BE0DC5"/>
    <w:rsid w:val="00BF4FA7"/>
    <w:rsid w:val="00C77128"/>
    <w:rsid w:val="00C87350"/>
    <w:rsid w:val="00CD18C2"/>
    <w:rsid w:val="00CD4A81"/>
    <w:rsid w:val="00D002AA"/>
    <w:rsid w:val="00D1248D"/>
    <w:rsid w:val="00D76496"/>
    <w:rsid w:val="00D820D8"/>
    <w:rsid w:val="00E71958"/>
    <w:rsid w:val="00EA2542"/>
    <w:rsid w:val="00F336E5"/>
    <w:rsid w:val="00F5581D"/>
    <w:rsid w:val="00FB6A52"/>
    <w:rsid w:val="00FE0FE3"/>
    <w:rsid w:val="00FE154C"/>
    <w:rsid w:val="00FF77F2"/>
    <w:rsid w:val="02284825"/>
    <w:rsid w:val="382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Arial Unicode MS" w:cs="Tahoma"/>
      <w:color w:val="000000"/>
      <w:kern w:val="3"/>
      <w:sz w:val="24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uiPriority w:val="99"/>
    <w:pPr>
      <w:tabs>
        <w:tab w:val="center" w:pos="4677"/>
        <w:tab w:val="right" w:pos="9355"/>
      </w:tabs>
    </w:pPr>
  </w:style>
  <w:style w:type="paragraph" w:customStyle="1" w:styleId="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7">
    <w:name w:val="Text body"/>
    <w:basedOn w:val="6"/>
    <w:qFormat/>
    <w:uiPriority w:val="0"/>
    <w:pPr>
      <w:spacing w:after="120"/>
    </w:pPr>
  </w:style>
  <w:style w:type="character" w:customStyle="1" w:styleId="8">
    <w:name w:val="Верхний колонтитул Знак"/>
    <w:basedOn w:val="2"/>
    <w:link w:val="4"/>
    <w:qFormat/>
    <w:uiPriority w:val="0"/>
    <w:rPr>
      <w:rFonts w:ascii="Calibri" w:hAnsi="Calibri" w:eastAsia="Arial Unicode MS" w:cs="Tahoma"/>
      <w:color w:val="000000"/>
      <w:kern w:val="3"/>
      <w:sz w:val="24"/>
      <w:szCs w:val="24"/>
      <w:lang w:val="en-US" w:bidi="en-US"/>
    </w:rPr>
  </w:style>
  <w:style w:type="character" w:customStyle="1" w:styleId="9">
    <w:name w:val="Нижний колонтитул Знак"/>
    <w:basedOn w:val="2"/>
    <w:link w:val="5"/>
    <w:qFormat/>
    <w:uiPriority w:val="99"/>
    <w:rPr>
      <w:rFonts w:ascii="Calibri" w:hAnsi="Calibri" w:eastAsia="Arial Unicode MS" w:cs="Tahoma"/>
      <w:color w:val="000000"/>
      <w:kern w:val="3"/>
      <w:sz w:val="24"/>
      <w:szCs w:val="24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D580-607B-46DD-B37E-2AEE68A2F5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1275</Words>
  <Characters>7274</Characters>
  <Lines>60</Lines>
  <Paragraphs>17</Paragraphs>
  <TotalTime>4</TotalTime>
  <ScaleCrop>false</ScaleCrop>
  <LinksUpToDate>false</LinksUpToDate>
  <CharactersWithSpaces>8532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2017-10-19T14:54:00Z</dcterms:created>
  <dc:creator>Наталья</dc:creator>
  <cp:lastModifiedBy>Sheng</cp:lastModifiedBy>
  <dcterms:modified xsi:type="dcterms:W3CDTF">2023-01-25T14:16:02Z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1C60D564CF074F8E823EA237F3143C2F</vt:lpwstr>
  </property>
</Properties>
</file>