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Общество с ограниченной ответственностью «ШЭНТАН»</w:t>
      </w:r>
    </w:p>
    <w:p>
      <w:pPr>
        <w:framePr w:hSpace="180" w:wrap="around" w:vAnchor="margin" w:hAnchor="margin" w:xAlign="center" w:y="-450"/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 w:eastAsia="Calibri"/>
          <w:b/>
          <w:kern w:val="0"/>
          <w:sz w:val="26"/>
          <w:lang w:eastAsia="ar-SA"/>
        </w:rPr>
      </w:pPr>
    </w:p>
    <w:p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eastAsia="Calibri"/>
          <w:b/>
          <w:kern w:val="0"/>
          <w:sz w:val="26"/>
          <w:lang w:eastAsia="ar-SA"/>
        </w:rPr>
      </w:pPr>
      <w:bookmarkStart w:id="0" w:name="_Hlk120837776"/>
    </w:p>
    <w:p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eastAsia="Calibri"/>
          <w:b/>
          <w:kern w:val="0"/>
          <w:sz w:val="26"/>
          <w:lang w:eastAsia="ar-SA"/>
        </w:rPr>
      </w:pPr>
      <w:r>
        <w:rPr>
          <w:rFonts w:ascii="Times New Roman" w:hAnsi="Times New Roman" w:eastAsia="Calibri"/>
          <w:b/>
          <w:kern w:val="0"/>
          <w:sz w:val="26"/>
          <w:lang w:eastAsia="ar-SA"/>
        </w:rPr>
        <w:t>Учебный центр «ШЭНТАН»</w:t>
      </w:r>
    </w:p>
    <w:bookmarkEnd w:id="0"/>
    <w:p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 w:eastAsia="Calibri"/>
          <w:b/>
          <w:kern w:val="0"/>
          <w:sz w:val="24"/>
          <w:lang w:eastAsia="ar-SA"/>
        </w:rPr>
      </w:pPr>
    </w:p>
    <w:p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 w:eastAsia="Calibri"/>
          <w:kern w:val="0"/>
          <w:sz w:val="24"/>
          <w:lang w:eastAsia="ar-SA"/>
        </w:rPr>
      </w:pPr>
    </w:p>
    <w:tbl>
      <w:tblPr>
        <w:tblStyle w:val="3"/>
        <w:tblW w:w="94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61"/>
        <w:gridCol w:w="4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lang w:bidi="en-US"/>
              </w:rPr>
            </w:pPr>
          </w:p>
          <w:p>
            <w:pPr>
              <w:ind w:firstLine="709"/>
              <w:rPr>
                <w:rFonts w:ascii="Times New Roman" w:hAnsi="Times New Roman"/>
                <w:lang w:bidi="en-US"/>
              </w:rPr>
            </w:pPr>
          </w:p>
          <w:p>
            <w:pPr>
              <w:ind w:firstLine="709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>
            <w:pPr>
              <w:ind w:firstLine="709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ЕНЫ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приказом от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25.08.2021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>
            <w:pPr>
              <w:ind w:firstLine="709"/>
              <w:rPr>
                <w:rFonts w:ascii="Times New Roman" w:hAnsi="Times New Roman" w:eastAsia="Calibri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Генеральный директор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 w:eastAsia="Calibri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 w:eastAsia="Calibri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_________________   Ван Линь</w:t>
            </w:r>
          </w:p>
        </w:tc>
      </w:tr>
    </w:tbl>
    <w:p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 w:eastAsia="Calibri"/>
          <w:kern w:val="0"/>
          <w:sz w:val="24"/>
          <w:lang w:eastAsia="ar-SA"/>
        </w:rPr>
      </w:pPr>
    </w:p>
    <w:p>
      <w:pPr>
        <w:spacing w:before="120" w:after="120"/>
        <w:jc w:val="center"/>
        <w:rPr>
          <w:rFonts w:ascii="Times New Roman" w:hAnsi="Times New Roman"/>
          <w:b/>
          <w:sz w:val="24"/>
        </w:rPr>
      </w:pPr>
    </w:p>
    <w:p>
      <w:pPr>
        <w:spacing w:before="120" w:after="120"/>
        <w:jc w:val="center"/>
        <w:rPr>
          <w:rFonts w:ascii="Times New Roman" w:hAnsi="Times New Roman"/>
          <w:b/>
          <w:sz w:val="24"/>
        </w:rPr>
      </w:pPr>
    </w:p>
    <w:p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="120" w:after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О РЕЖИМЕ ЗАНЯТИЙ УЧАЩИХСЯ</w:t>
      </w:r>
    </w:p>
    <w:p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Учебном центре «ШЭНТАН»</w:t>
      </w:r>
      <w:r>
        <w:rPr>
          <w:b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  <w:rPr>
          <w:rFonts w:ascii="Times New Roman" w:hAnsi="Times New Roman"/>
          <w:sz w:val="24"/>
        </w:rPr>
      </w:pP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  <w:rPr>
          <w:rFonts w:ascii="Times New Roman" w:hAnsi="Times New Roman"/>
          <w:sz w:val="24"/>
        </w:rPr>
      </w:pP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 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Санкт-Петербург</w:t>
      </w:r>
    </w:p>
    <w:p>
      <w:pPr>
        <w:spacing w:before="120" w:after="120"/>
        <w:jc w:val="center"/>
      </w:pPr>
      <w:r>
        <w:rPr>
          <w:rFonts w:ascii="Times New Roman" w:hAnsi="Times New Roman"/>
          <w:sz w:val="24"/>
        </w:rPr>
        <w:t>2021</w:t>
      </w:r>
    </w:p>
    <w:p>
      <w:pPr>
        <w:pStyle w:val="9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spacing w:after="120"/>
        <w:ind w:firstLine="709"/>
        <w:jc w:val="both"/>
      </w:pPr>
      <w:r>
        <w:rPr>
          <w:rFonts w:ascii="Times New Roman" w:hAnsi="Times New Roman"/>
          <w:sz w:val="24"/>
        </w:rPr>
        <w:t xml:space="preserve">1.1. Положение о режиме занятий учащихся в Учебном центре «ШЭНТАН»  устанавливает порядок регулирования режима занятий и времени отдыха учащихся при осуществлении образовательной деятельности по дополнительным общеобразовательным (общеразвивающим) программам с учетом особенностей деятельности Учебного центра «ШЭНТАН» как специализированного структурного образовательного подразделения Общества с ограниченной ответственностью «ШЭНТАН»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– Организация, Центр)</w:t>
      </w:r>
      <w:r>
        <w:rPr>
          <w:rFonts w:ascii="Times New Roman" w:hAnsi="Times New Roman"/>
          <w:sz w:val="24"/>
        </w:rPr>
        <w:t>.</w:t>
      </w:r>
    </w:p>
    <w:p>
      <w:pPr>
        <w:spacing w:after="120"/>
        <w:ind w:firstLine="708"/>
        <w:jc w:val="both"/>
      </w:pPr>
      <w:r>
        <w:rPr>
          <w:rFonts w:ascii="Times New Roman" w:hAnsi="Times New Roman"/>
          <w:sz w:val="24"/>
        </w:rPr>
        <w:t>1.2. Положение разработано в соответствии со следующими нормативными правовыми актами:</w:t>
      </w:r>
    </w:p>
    <w:p>
      <w:pPr>
        <w:spacing w:after="120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Федеральный закон от 29.12.2012 </w:t>
      </w:r>
      <w:r>
        <w:rPr>
          <w:rFonts w:ascii="Times New Roman" w:hAnsi="Times New Roman" w:eastAsia="Segoe UI Symbol"/>
          <w:sz w:val="24"/>
        </w:rPr>
        <w:t>№</w:t>
      </w:r>
      <w:r>
        <w:rPr>
          <w:rFonts w:ascii="Times New Roman" w:hAnsi="Times New Roman"/>
          <w:sz w:val="24"/>
        </w:rPr>
        <w:t> 273-ФЗ «Об образовании в Российской Федерации»;</w:t>
      </w:r>
    </w:p>
    <w:p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приказ Министерства просвещения Российской Федерации от 09.11.2018 № 196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Устав Общества с ограниченной ответственностью «ШЭНТАН»;</w:t>
      </w:r>
    </w:p>
    <w:p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Положение о специализированном структурном образовательном подразделении  Общества с ограниченной ответственностью «ШЭНТАН» </w:t>
      </w:r>
      <w:r>
        <w:rPr>
          <w:rFonts w:ascii="Times New Roman" w:hAnsi="Times New Roman" w:cs="Times New Roman"/>
          <w:sz w:val="24"/>
          <w:lang w:bidi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Учебном центре «ШЭНТАН».</w:t>
      </w:r>
    </w:p>
    <w:p>
      <w:pPr>
        <w:widowControl/>
        <w:spacing w:after="120"/>
        <w:ind w:firstLine="708"/>
        <w:jc w:val="both"/>
        <w:rPr>
          <w:rFonts w:ascii="Arial Unicode MS" w:hAnsi="Arial Unicode MS" w:eastAsia="Arial Unicode MS" w:cs="Arial Unicode MS"/>
          <w:color w:val="000000"/>
          <w:kern w:val="0"/>
          <w:sz w:val="24"/>
          <w:szCs w:val="24"/>
          <w:lang w:bidi="ru-RU"/>
        </w:rPr>
      </w:pPr>
      <w:r>
        <w:rPr>
          <w:rFonts w:ascii="Times New Roman" w:hAnsi="Times New Roman"/>
          <w:sz w:val="24"/>
        </w:rPr>
        <w:t>1.3. </w:t>
      </w:r>
      <w:r>
        <w:rPr>
          <w:rFonts w:ascii="Times New Roman" w:hAnsi="Times New Roman" w:eastAsia="Batang"/>
          <w:kern w:val="0"/>
          <w:sz w:val="24"/>
          <w:szCs w:val="24"/>
          <w:lang w:eastAsia="ko-KR"/>
        </w:rPr>
        <w:t xml:space="preserve"> Учащиеся – лица, зачисленные в Организацию на обучение в Учебном центре «ШЭНТАН» и осваивающие дополнительные общеобразовательные (общеразвивающие) программы.</w:t>
      </w:r>
      <w:r>
        <w:rPr>
          <w:rFonts w:ascii="Arial Unicode MS" w:hAnsi="Arial Unicode MS" w:eastAsia="Arial Unicode MS" w:cs="Arial Unicode MS"/>
          <w:color w:val="000000"/>
          <w:kern w:val="0"/>
          <w:sz w:val="24"/>
          <w:szCs w:val="24"/>
          <w:lang w:bidi="ru-RU"/>
        </w:rPr>
        <w:t xml:space="preserve">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Режим занятий обеспечивает наличие у учащихся достаточного времени для отдыха, приема пищи.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 При установлении режима занятий учитываются права и законные интересы учащихся с целью обеспечения максимальной результативности учебных занятий, снижения риска переутомления и причинения вреда здоровью учащихся.</w:t>
      </w:r>
    </w:p>
    <w:p>
      <w:pPr>
        <w:spacing w:after="120"/>
        <w:jc w:val="both"/>
        <w:rPr>
          <w:rFonts w:ascii="Times New Roman" w:hAnsi="Times New Roman"/>
          <w:sz w:val="24"/>
        </w:rPr>
      </w:pPr>
    </w:p>
    <w:p>
      <w:pPr>
        <w:spacing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2. Режим занятий учащихся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2.1. Прием учащихся  и обучение в Центре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осуществляется в течение всего календарного года.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2.2. Начало занятий по конкретной дополнительной общеразвивающей программе </w:t>
      </w:r>
      <w:r>
        <w:rPr>
          <w:rFonts w:ascii="Times New Roman" w:hAnsi="Times New Roman" w:cs="Times New Roman"/>
          <w:sz w:val="24"/>
          <w:lang w:bidi="ru-RU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мере комплектования группы, если иное не определено условиями договора об оказании образовательных услуг. Начало занятий по индивидуальному учебному плану – в соответствии  с условиями договора.</w:t>
      </w:r>
    </w:p>
    <w:p>
      <w:pPr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2.3. Организация самостоятельно организует образовательный процесс, выбирает формы, методы и средства обучения, создает необходимые условия учащимся для успешного освоения ими образовательных программ.</w:t>
      </w:r>
    </w:p>
    <w:p>
      <w:pPr>
        <w:spacing w:after="120"/>
        <w:ind w:firstLine="708"/>
        <w:jc w:val="both"/>
      </w:pPr>
      <w:r>
        <w:rPr>
          <w:rFonts w:ascii="Times New Roman" w:hAnsi="Times New Roman"/>
          <w:sz w:val="24"/>
          <w:szCs w:val="24"/>
        </w:rPr>
        <w:t>2.4. Содержание дополнительного образования и организация образовательного процесса определяются дополнительной общеразвивающей программой, самостоятельно разработанной в Организации с учетом потребностей заказчика, по инициативе которых осуществляется обучение, и утвержденной генеральным директором.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2.5. Начало и окончание обучения  по дополнительной общеразвивающей программе  определяются календарным учебным графиком, учебным планом, рабочими программами и расписанием,  которые утверждаются генеральным директором  Организации.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2.6. Единицей  измерения  учебного  времени  и  основной  формой  организации учебной работы в объединениях дополнительного образования является учебное занятие.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2.7. Режим занятий для всех групп учащихся, а также индивидуальных занятий устанавливается в соответствии с расписанием в рамках 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семи</w:t>
      </w:r>
      <w:r>
        <w:rPr>
          <w:rFonts w:ascii="Times New Roman" w:hAnsi="Times New Roman"/>
          <w:sz w:val="24"/>
          <w:shd w:val="clear" w:color="auto" w:fill="FFFFFF"/>
        </w:rPr>
        <w:t>дневной недели (</w:t>
      </w:r>
      <w:r>
        <w:rPr>
          <w:rFonts w:ascii="Times New Roman" w:hAnsi="Times New Roman"/>
          <w:kern w:val="0"/>
          <w:sz w:val="24"/>
          <w:szCs w:val="24"/>
        </w:rPr>
        <w:t xml:space="preserve">с понедельника по </w:t>
      </w:r>
      <w:r>
        <w:rPr>
          <w:rFonts w:ascii="Times New Roman" w:hAnsi="Times New Roman"/>
          <w:kern w:val="0"/>
          <w:sz w:val="24"/>
          <w:szCs w:val="24"/>
          <w:lang w:val="ru-RU"/>
        </w:rPr>
        <w:t>воскресенье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/>
          <w:sz w:val="24"/>
          <w:shd w:val="clear" w:color="auto" w:fill="FFFFFF"/>
        </w:rPr>
        <w:t>.</w:t>
      </w:r>
      <w:r>
        <w:t xml:space="preserve"> </w:t>
      </w:r>
    </w:p>
    <w:p>
      <w:pPr>
        <w:spacing w:after="120"/>
        <w:ind w:firstLine="708"/>
        <w:jc w:val="both"/>
      </w:pPr>
      <w:r>
        <w:rPr>
          <w:rFonts w:ascii="Times New Roman" w:hAnsi="Times New Roman"/>
          <w:sz w:val="24"/>
          <w:shd w:val="clear" w:color="auto" w:fill="FFFFFF"/>
        </w:rPr>
        <w:t>2.8.  Дни и время занятий, количество и последовательность занятий устанавливаются согласно расписанию  занятий, утверждаемому  генеральным директором.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2.9. Расписание занятий составляется для создания наиболее благоприятного режима труда и отдыха учащихся с учетом пожеланий учащихся, родителей (законных представителей) несовершеннолетних учащихся и возрастных особенностей учащихся Расписание  занятий составляется на весь период обучения по конкретной образовательной программе.</w:t>
      </w:r>
    </w:p>
    <w:p>
      <w:pPr>
        <w:spacing w:after="120"/>
        <w:ind w:firstLine="708"/>
        <w:jc w:val="both"/>
      </w:pPr>
      <w:r>
        <w:rPr>
          <w:rFonts w:ascii="Times New Roman" w:hAnsi="Times New Roman"/>
          <w:sz w:val="24"/>
          <w:shd w:val="clear" w:color="auto" w:fill="FFFFFF"/>
        </w:rPr>
        <w:t>2.10.  Об изменении расписания занятий педагог дополнительного образования или специалист, назначенный руководителем Организации ответственным лицом за реализацию обучения, своевременно информирует учащихся и родителей (законных представителей) учащихся.</w:t>
      </w:r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2.11. </w:t>
      </w:r>
      <w:r>
        <w:rPr>
          <w:rFonts w:ascii="Times New Roman" w:hAnsi="Times New Roman"/>
          <w:sz w:val="24"/>
          <w:szCs w:val="24"/>
        </w:rPr>
        <w:t>Вход учащихся в учебный кабинет после начала занятий допускается только с разрешения педагога, проводящего занятия. После начала занятий во всех учебных и прилегающих к ним помещениях должны соблюдаться тишина и порядок. На время занятий учащиеся обязаны отключать средства мобильной связи.</w:t>
      </w:r>
    </w:p>
    <w:p>
      <w:pPr>
        <w:spacing w:before="120" w:after="120"/>
        <w:ind w:firstLine="708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2.12. Для всех видов аудиторных занятий академический час установлен в 45 минут. </w:t>
      </w:r>
      <w:bookmarkStart w:id="1" w:name="_Hlk124452954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учащихся старшего возраста и взрослых занятия могут проводиться в виде сдвоенных академических часов (пар) с перерывом между каждым часом 5 минут и между парами не менее  15 минут. Для учащихся младшего возраста занятия проводятся в игровой форме, в течение занятия предусматриваются перерывы, проводятся динамические паузы, физкультминутки. </w:t>
      </w:r>
      <w:bookmarkEnd w:id="1"/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В течение учебного дня при необходимости предоставляется один длительный перерыв для отдыха и питания продолжительностью не менее 45 минут. Время предоставления перерывов и их продолжительность может корректироваться с учетом расписания учебных занятий. </w:t>
      </w:r>
    </w:p>
    <w:p>
      <w:pPr>
        <w:spacing w:before="120" w:after="120"/>
        <w:ind w:firstLine="708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2.14. Учебные каникулы в течение периода обучения по образовательной программе не предусматриваются.</w:t>
      </w:r>
    </w:p>
    <w:p>
      <w:pPr>
        <w:spacing w:before="120" w:after="120"/>
        <w:ind w:firstLine="708"/>
        <w:jc w:val="both"/>
      </w:pPr>
      <w:r>
        <w:rPr>
          <w:rFonts w:ascii="Times New Roman" w:hAnsi="Times New Roman"/>
          <w:sz w:val="24"/>
          <w:shd w:val="clear" w:color="auto" w:fill="FFFFFF"/>
        </w:rPr>
        <w:t>2.15. При необходимости во время проведения занятий учащимся обеспечивается открытый доступ в информационно-телекоммуникационной сети «Интернет».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2.16. В Центре установлены следующие виды учебных занятий и учебных работ, которые используются в соответствии с особенностями программы: теоретическое занятие, комбинированное занятие, практическое занятие, совместный проект, игра, беседа,</w:t>
      </w:r>
      <w:bookmarkStart w:id="2" w:name="_GoBack"/>
      <w:bookmarkEnd w:id="2"/>
      <w:r>
        <w:rPr>
          <w:rFonts w:ascii="Times New Roman" w:hAnsi="Times New Roman"/>
          <w:sz w:val="24"/>
          <w:shd w:val="clear" w:color="auto" w:fill="FFFFFF"/>
        </w:rPr>
        <w:t xml:space="preserve"> консультации, самостоятельная работа учащихся,  могут проводиться и другие виды учебных занятий и учебных работ, определенные учебным планом конкретной образовательной программы.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3. Заключительные положения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3.1. Иные особенности режима занятий учащихся в Центре устанавливаются санитарно-эпидемиологическими правилами и нормативами.</w:t>
      </w:r>
    </w:p>
    <w:p>
      <w:pPr>
        <w:spacing w:after="120"/>
        <w:ind w:firstLine="708"/>
        <w:jc w:val="both"/>
      </w:pPr>
      <w:r>
        <w:rPr>
          <w:rFonts w:ascii="Times New Roman" w:hAnsi="Times New Roman"/>
          <w:sz w:val="24"/>
          <w:shd w:val="clear" w:color="auto" w:fill="FFFFFF"/>
        </w:rPr>
        <w:t xml:space="preserve">3.2. Изменения и дополнения в Положение вносятся и утверждаются приказом  генерального директора Организации. </w:t>
      </w:r>
    </w:p>
    <w:p>
      <w:pPr>
        <w:spacing w:after="120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850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94006"/>
    <w:multiLevelType w:val="multilevel"/>
    <w:tmpl w:val="2EF94006"/>
    <w:lvl w:ilvl="0" w:tentative="0">
      <w:start w:val="1"/>
      <w:numFmt w:val="decimal"/>
      <w:lvlText w:val="%1."/>
      <w:lvlJc w:val="left"/>
      <w:pPr>
        <w:ind w:left="36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408" w:hanging="360"/>
      </w:pPr>
    </w:lvl>
    <w:lvl w:ilvl="2" w:tentative="0">
      <w:start w:val="1"/>
      <w:numFmt w:val="lowerRoman"/>
      <w:lvlText w:val="%3."/>
      <w:lvlJc w:val="right"/>
      <w:pPr>
        <w:ind w:left="5128" w:hanging="180"/>
      </w:pPr>
    </w:lvl>
    <w:lvl w:ilvl="3" w:tentative="0">
      <w:start w:val="1"/>
      <w:numFmt w:val="decimal"/>
      <w:lvlText w:val="%4."/>
      <w:lvlJc w:val="left"/>
      <w:pPr>
        <w:ind w:left="5848" w:hanging="360"/>
      </w:pPr>
    </w:lvl>
    <w:lvl w:ilvl="4" w:tentative="0">
      <w:start w:val="1"/>
      <w:numFmt w:val="lowerLetter"/>
      <w:lvlText w:val="%5."/>
      <w:lvlJc w:val="left"/>
      <w:pPr>
        <w:ind w:left="6568" w:hanging="360"/>
      </w:pPr>
    </w:lvl>
    <w:lvl w:ilvl="5" w:tentative="0">
      <w:start w:val="1"/>
      <w:numFmt w:val="lowerRoman"/>
      <w:lvlText w:val="%6."/>
      <w:lvlJc w:val="right"/>
      <w:pPr>
        <w:ind w:left="7288" w:hanging="180"/>
      </w:pPr>
    </w:lvl>
    <w:lvl w:ilvl="6" w:tentative="0">
      <w:start w:val="1"/>
      <w:numFmt w:val="decimal"/>
      <w:lvlText w:val="%7."/>
      <w:lvlJc w:val="left"/>
      <w:pPr>
        <w:ind w:left="8008" w:hanging="360"/>
      </w:pPr>
    </w:lvl>
    <w:lvl w:ilvl="7" w:tentative="0">
      <w:start w:val="1"/>
      <w:numFmt w:val="lowerLetter"/>
      <w:lvlText w:val="%8."/>
      <w:lvlJc w:val="left"/>
      <w:pPr>
        <w:ind w:left="8728" w:hanging="360"/>
      </w:pPr>
    </w:lvl>
    <w:lvl w:ilvl="8" w:tentative="0">
      <w:start w:val="1"/>
      <w:numFmt w:val="lowerRoman"/>
      <w:lvlText w:val="%9."/>
      <w:lvlJc w:val="right"/>
      <w:pPr>
        <w:ind w:left="94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A8"/>
    <w:rsid w:val="00052E9F"/>
    <w:rsid w:val="00063A7A"/>
    <w:rsid w:val="00092B51"/>
    <w:rsid w:val="0009422E"/>
    <w:rsid w:val="000F5AF5"/>
    <w:rsid w:val="00116CDE"/>
    <w:rsid w:val="00153EBE"/>
    <w:rsid w:val="001F3CB9"/>
    <w:rsid w:val="00227514"/>
    <w:rsid w:val="00246475"/>
    <w:rsid w:val="00254B30"/>
    <w:rsid w:val="002675D2"/>
    <w:rsid w:val="002D54B4"/>
    <w:rsid w:val="002E7A80"/>
    <w:rsid w:val="002F4019"/>
    <w:rsid w:val="00301784"/>
    <w:rsid w:val="0031301B"/>
    <w:rsid w:val="00317C9C"/>
    <w:rsid w:val="00322B4E"/>
    <w:rsid w:val="00325837"/>
    <w:rsid w:val="00351351"/>
    <w:rsid w:val="0039032D"/>
    <w:rsid w:val="0041273A"/>
    <w:rsid w:val="00414CEB"/>
    <w:rsid w:val="00422960"/>
    <w:rsid w:val="0044093F"/>
    <w:rsid w:val="00471BC9"/>
    <w:rsid w:val="005414EF"/>
    <w:rsid w:val="00541D01"/>
    <w:rsid w:val="00541D09"/>
    <w:rsid w:val="00545ED8"/>
    <w:rsid w:val="005666C9"/>
    <w:rsid w:val="005B77CA"/>
    <w:rsid w:val="005C1701"/>
    <w:rsid w:val="005D52C6"/>
    <w:rsid w:val="00660025"/>
    <w:rsid w:val="006819D6"/>
    <w:rsid w:val="006C5791"/>
    <w:rsid w:val="006D4D15"/>
    <w:rsid w:val="006E2283"/>
    <w:rsid w:val="006E4744"/>
    <w:rsid w:val="006E610F"/>
    <w:rsid w:val="0072786D"/>
    <w:rsid w:val="00762F94"/>
    <w:rsid w:val="007969EB"/>
    <w:rsid w:val="008051DF"/>
    <w:rsid w:val="0082483D"/>
    <w:rsid w:val="00845698"/>
    <w:rsid w:val="008521F1"/>
    <w:rsid w:val="008B56A1"/>
    <w:rsid w:val="008E1AB0"/>
    <w:rsid w:val="009175A7"/>
    <w:rsid w:val="00921D22"/>
    <w:rsid w:val="00947AD9"/>
    <w:rsid w:val="00A3278D"/>
    <w:rsid w:val="00A3494D"/>
    <w:rsid w:val="00A63FFF"/>
    <w:rsid w:val="00A70CA6"/>
    <w:rsid w:val="00A80FB6"/>
    <w:rsid w:val="00A85CC4"/>
    <w:rsid w:val="00A90EA1"/>
    <w:rsid w:val="00AB485A"/>
    <w:rsid w:val="00B56556"/>
    <w:rsid w:val="00B81122"/>
    <w:rsid w:val="00B94870"/>
    <w:rsid w:val="00BC0182"/>
    <w:rsid w:val="00BF1467"/>
    <w:rsid w:val="00C257E4"/>
    <w:rsid w:val="00C267C9"/>
    <w:rsid w:val="00C61DF2"/>
    <w:rsid w:val="00C65C50"/>
    <w:rsid w:val="00CB409B"/>
    <w:rsid w:val="00CC7505"/>
    <w:rsid w:val="00CE2E4C"/>
    <w:rsid w:val="00CF7EFF"/>
    <w:rsid w:val="00D1580B"/>
    <w:rsid w:val="00D4079B"/>
    <w:rsid w:val="00D70EB0"/>
    <w:rsid w:val="00D76938"/>
    <w:rsid w:val="00DF70BC"/>
    <w:rsid w:val="00E248A1"/>
    <w:rsid w:val="00E9232F"/>
    <w:rsid w:val="00EB70A8"/>
    <w:rsid w:val="00F0255C"/>
    <w:rsid w:val="00F056A6"/>
    <w:rsid w:val="00F238B8"/>
    <w:rsid w:val="00F276B6"/>
    <w:rsid w:val="00F42BDD"/>
    <w:rsid w:val="00F5159B"/>
    <w:rsid w:val="00F6710E"/>
    <w:rsid w:val="00F8158A"/>
    <w:rsid w:val="00F81DC4"/>
    <w:rsid w:val="00F87D33"/>
    <w:rsid w:val="00F97246"/>
    <w:rsid w:val="5A3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hAnsi="Calibri" w:eastAsia="Times New Roman" w:cs="Times New Roman"/>
      <w:kern w:val="3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7"/>
    <w:qFormat/>
    <w:uiPriority w:val="0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4"/>
    <w:qFormat/>
    <w:uiPriority w:val="0"/>
    <w:rPr>
      <w:rFonts w:ascii="Calibri" w:hAnsi="Calibri" w:eastAsia="Times New Roman" w:cs="Times New Roman"/>
      <w:kern w:val="3"/>
      <w:lang w:eastAsia="ru-RU"/>
    </w:rPr>
  </w:style>
  <w:style w:type="character" w:customStyle="1" w:styleId="7">
    <w:name w:val="Нижний колонтитул Знак"/>
    <w:basedOn w:val="2"/>
    <w:link w:val="5"/>
    <w:qFormat/>
    <w:uiPriority w:val="0"/>
    <w:rPr>
      <w:rFonts w:ascii="Calibri" w:hAnsi="Calibri" w:eastAsia="Times New Roman" w:cs="Times New Roman"/>
      <w:kern w:val="3"/>
      <w:lang w:eastAsia="ru-RU"/>
    </w:rPr>
  </w:style>
  <w:style w:type="paragraph" w:customStyle="1" w:styleId="8">
    <w:name w:val="Text body"/>
    <w:basedOn w:val="1"/>
    <w:uiPriority w:val="0"/>
    <w:pPr>
      <w:overflowPunct/>
      <w:autoSpaceDE/>
      <w:spacing w:after="120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2E93-AC4C-4DE1-93C2-28E84EA3A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905</Words>
  <Characters>5162</Characters>
  <Lines>43</Lines>
  <Paragraphs>12</Paragraphs>
  <TotalTime>9</TotalTime>
  <ScaleCrop>false</ScaleCrop>
  <LinksUpToDate>false</LinksUpToDate>
  <CharactersWithSpaces>6055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Наталья</dc:creator>
  <cp:lastModifiedBy>Sheng</cp:lastModifiedBy>
  <dcterms:modified xsi:type="dcterms:W3CDTF">2023-01-19T13:52:53Z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64CAD2FE601F4E3D95C292727D950469</vt:lpwstr>
  </property>
</Properties>
</file>